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2C3E1C" w14:textId="5A4545D1" w:rsidR="008A0F26" w:rsidRDefault="008A0F26" w:rsidP="008A0F26">
      <w:pPr>
        <w:jc w:val="center"/>
        <w:rPr>
          <w:b/>
          <w:bCs/>
          <w:sz w:val="32"/>
          <w:szCs w:val="32"/>
          <w:u w:val="single"/>
        </w:rPr>
      </w:pPr>
      <w:r w:rsidRPr="008A0F26">
        <w:rPr>
          <w:b/>
          <w:bCs/>
          <w:sz w:val="32"/>
          <w:szCs w:val="32"/>
          <w:u w:val="single"/>
        </w:rPr>
        <w:t>Math Course Descriptions for Grades 1-8</w:t>
      </w:r>
    </w:p>
    <w:p w14:paraId="07706271" w14:textId="690F0774" w:rsidR="008A0F26" w:rsidRPr="008A0F26" w:rsidRDefault="008A0F26" w:rsidP="008A0F26">
      <w:pPr>
        <w:rPr>
          <w:b/>
          <w:bCs/>
          <w:sz w:val="22"/>
          <w:szCs w:val="22"/>
          <w:u w:val="single"/>
        </w:rPr>
      </w:pPr>
      <w:r>
        <w:rPr>
          <w:b/>
          <w:bCs/>
          <w:sz w:val="32"/>
          <w:szCs w:val="32"/>
          <w:u w:val="single"/>
        </w:rPr>
        <w:t>1</w:t>
      </w:r>
      <w:r w:rsidRPr="008A0F26">
        <w:rPr>
          <w:b/>
          <w:bCs/>
          <w:sz w:val="32"/>
          <w:szCs w:val="32"/>
          <w:u w:val="single"/>
          <w:vertAlign w:val="superscript"/>
        </w:rPr>
        <w:t>st</w:t>
      </w:r>
      <w:r>
        <w:rPr>
          <w:b/>
          <w:bCs/>
          <w:sz w:val="32"/>
          <w:szCs w:val="32"/>
          <w:u w:val="single"/>
        </w:rPr>
        <w:t xml:space="preserve"> Grade- </w:t>
      </w:r>
      <w:r w:rsidRPr="008A0F26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Ten </w:t>
      </w:r>
      <w:proofErr w:type="spellStart"/>
      <w:r w:rsidRPr="008A0F26">
        <w:rPr>
          <w:rFonts w:ascii="Arial" w:hAnsi="Arial" w:cs="Arial"/>
          <w:color w:val="333333"/>
          <w:sz w:val="22"/>
          <w:szCs w:val="22"/>
          <w:shd w:val="clear" w:color="auto" w:fill="FFFFFF"/>
        </w:rPr>
        <w:t>LightUnits</w:t>
      </w:r>
      <w:proofErr w:type="spellEnd"/>
      <w:r w:rsidRPr="008A0F26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provide 170 lessons, including quizzes and tests. Each lesson introduces one or more bite-sized new concepts. Many of the student exercises consist of continuous review to ensure that concepts stick. Students experience math </w:t>
      </w:r>
      <w:proofErr w:type="gramStart"/>
      <w:r w:rsidRPr="008A0F26">
        <w:rPr>
          <w:rFonts w:ascii="Arial" w:hAnsi="Arial" w:cs="Arial"/>
          <w:color w:val="333333"/>
          <w:sz w:val="22"/>
          <w:szCs w:val="22"/>
          <w:shd w:val="clear" w:color="auto" w:fill="FFFFFF"/>
        </w:rPr>
        <w:t>as a whole rather</w:t>
      </w:r>
      <w:proofErr w:type="gramEnd"/>
      <w:r w:rsidRPr="008A0F26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</w:t>
      </w:r>
      <w:proofErr w:type="gramStart"/>
      <w:r w:rsidRPr="008A0F26">
        <w:rPr>
          <w:rFonts w:ascii="Arial" w:hAnsi="Arial" w:cs="Arial"/>
          <w:color w:val="333333"/>
          <w:sz w:val="22"/>
          <w:szCs w:val="22"/>
          <w:shd w:val="clear" w:color="auto" w:fill="FFFFFF"/>
        </w:rPr>
        <w:t>than as</w:t>
      </w:r>
      <w:proofErr w:type="gramEnd"/>
      <w:r w:rsidRPr="008A0F26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isolated skills.</w:t>
      </w:r>
    </w:p>
    <w:p w14:paraId="37996B8D" w14:textId="7B9351CF" w:rsidR="008A0F26" w:rsidRDefault="008A0F26" w:rsidP="008A0F26">
      <w:pPr>
        <w:jc w:val="center"/>
        <w:rPr>
          <w:b/>
          <w:bCs/>
          <w:sz w:val="32"/>
          <w:szCs w:val="32"/>
          <w:u w:val="single"/>
        </w:rPr>
      </w:pPr>
      <w:r w:rsidRPr="008A0F26">
        <w:rPr>
          <w:b/>
          <w:bCs/>
          <w:noProof/>
          <w:sz w:val="32"/>
          <w:szCs w:val="32"/>
          <w:u w:val="single"/>
        </w:rPr>
        <w:drawing>
          <wp:inline distT="0" distB="0" distL="0" distR="0" wp14:anchorId="5DB67313" wp14:editId="0399365A">
            <wp:extent cx="9264650" cy="5646089"/>
            <wp:effectExtent l="0" t="0" r="0" b="0"/>
            <wp:docPr id="1257971783" name="Picture 1" descr="A white sheet of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971783" name="Picture 1" descr="A white sheet of paper with black text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61256" cy="570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F6C32" w14:textId="0EA3FF11" w:rsidR="008A0F26" w:rsidRDefault="008A0F26" w:rsidP="008A0F26">
      <w:pPr>
        <w:rPr>
          <w:rFonts w:ascii="Arial" w:hAnsi="Arial" w:cs="Arial"/>
          <w:color w:val="333333"/>
          <w:sz w:val="22"/>
          <w:szCs w:val="22"/>
          <w:shd w:val="clear" w:color="auto" w:fill="FFFFFF"/>
        </w:rPr>
      </w:pPr>
      <w:r>
        <w:rPr>
          <w:b/>
          <w:bCs/>
          <w:sz w:val="32"/>
          <w:szCs w:val="32"/>
          <w:u w:val="single"/>
        </w:rPr>
        <w:lastRenderedPageBreak/>
        <w:t>2</w:t>
      </w:r>
      <w:r w:rsidRPr="008A0F26">
        <w:rPr>
          <w:b/>
          <w:bCs/>
          <w:sz w:val="32"/>
          <w:szCs w:val="32"/>
          <w:u w:val="single"/>
          <w:vertAlign w:val="superscript"/>
        </w:rPr>
        <w:t>nd</w:t>
      </w:r>
      <w:r>
        <w:rPr>
          <w:b/>
          <w:bCs/>
          <w:sz w:val="32"/>
          <w:szCs w:val="32"/>
          <w:u w:val="single"/>
        </w:rPr>
        <w:t xml:space="preserve"> Grade- </w:t>
      </w:r>
      <w:r w:rsidRPr="008A0F26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Ten </w:t>
      </w:r>
      <w:proofErr w:type="spellStart"/>
      <w:r w:rsidRPr="008A0F26">
        <w:rPr>
          <w:rFonts w:ascii="Arial" w:hAnsi="Arial" w:cs="Arial"/>
          <w:color w:val="333333"/>
          <w:sz w:val="22"/>
          <w:szCs w:val="22"/>
          <w:shd w:val="clear" w:color="auto" w:fill="FFFFFF"/>
        </w:rPr>
        <w:t>LightUnits</w:t>
      </w:r>
      <w:proofErr w:type="spellEnd"/>
      <w:r w:rsidRPr="008A0F26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provide a total of 170 lessons, including quizzes and tests. The first </w:t>
      </w:r>
      <w:proofErr w:type="spellStart"/>
      <w:r w:rsidRPr="008A0F26">
        <w:rPr>
          <w:rFonts w:ascii="Arial" w:hAnsi="Arial" w:cs="Arial"/>
          <w:color w:val="333333"/>
          <w:sz w:val="22"/>
          <w:szCs w:val="22"/>
          <w:shd w:val="clear" w:color="auto" w:fill="FFFFFF"/>
        </w:rPr>
        <w:t>LightUnit</w:t>
      </w:r>
      <w:proofErr w:type="spellEnd"/>
      <w:r w:rsidRPr="008A0F26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in this course (</w:t>
      </w:r>
      <w:proofErr w:type="spellStart"/>
      <w:r w:rsidRPr="008A0F26">
        <w:rPr>
          <w:rFonts w:ascii="Arial" w:hAnsi="Arial" w:cs="Arial"/>
          <w:color w:val="333333"/>
          <w:sz w:val="22"/>
          <w:szCs w:val="22"/>
          <w:shd w:val="clear" w:color="auto" w:fill="FFFFFF"/>
        </w:rPr>
        <w:t>LightUnit</w:t>
      </w:r>
      <w:proofErr w:type="spellEnd"/>
      <w:r w:rsidRPr="008A0F26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201) reviews concepts that were taught in Math 1. This review </w:t>
      </w:r>
      <w:proofErr w:type="spellStart"/>
      <w:r w:rsidRPr="008A0F26">
        <w:rPr>
          <w:rFonts w:ascii="Arial" w:hAnsi="Arial" w:cs="Arial"/>
          <w:color w:val="333333"/>
          <w:sz w:val="22"/>
          <w:szCs w:val="22"/>
          <w:shd w:val="clear" w:color="auto" w:fill="FFFFFF"/>
        </w:rPr>
        <w:t>LightUnit</w:t>
      </w:r>
      <w:proofErr w:type="spellEnd"/>
      <w:r w:rsidRPr="008A0F26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can also be used as a diagnostic tool to discover which concepts need more reinforcement.</w:t>
      </w:r>
    </w:p>
    <w:p w14:paraId="07380506" w14:textId="1C886D30" w:rsidR="008A0F26" w:rsidRDefault="008A0F26" w:rsidP="008A0F26">
      <w:pPr>
        <w:rPr>
          <w:b/>
          <w:bCs/>
          <w:sz w:val="32"/>
          <w:szCs w:val="32"/>
          <w:u w:val="single"/>
        </w:rPr>
      </w:pPr>
      <w:r w:rsidRPr="008A0F26">
        <w:rPr>
          <w:b/>
          <w:bCs/>
          <w:noProof/>
          <w:sz w:val="32"/>
          <w:szCs w:val="32"/>
          <w:u w:val="single"/>
        </w:rPr>
        <w:drawing>
          <wp:inline distT="0" distB="0" distL="0" distR="0" wp14:anchorId="38D195F7" wp14:editId="754C757B">
            <wp:extent cx="9144000" cy="5996940"/>
            <wp:effectExtent l="0" t="0" r="0" b="3810"/>
            <wp:docPr id="1381098829" name="Picture 1" descr="A white sheet of paper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098829" name="Picture 1" descr="A white sheet of paper with text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99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A1BAF" w14:textId="1AE35A25" w:rsidR="008A0F26" w:rsidRDefault="008A0F26" w:rsidP="008A0F26">
      <w:pPr>
        <w:rPr>
          <w:rFonts w:ascii="Arial" w:hAnsi="Arial" w:cs="Arial"/>
          <w:color w:val="333333"/>
          <w:sz w:val="22"/>
          <w:szCs w:val="22"/>
          <w:shd w:val="clear" w:color="auto" w:fill="FFFFFF"/>
        </w:rPr>
      </w:pPr>
      <w:r>
        <w:rPr>
          <w:b/>
          <w:bCs/>
          <w:sz w:val="32"/>
          <w:szCs w:val="32"/>
          <w:u w:val="single"/>
        </w:rPr>
        <w:lastRenderedPageBreak/>
        <w:t xml:space="preserve">3rd Grade- </w:t>
      </w:r>
      <w:r w:rsidRPr="008A0F26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Ten </w:t>
      </w:r>
      <w:proofErr w:type="spellStart"/>
      <w:r w:rsidRPr="008A0F26">
        <w:rPr>
          <w:rFonts w:ascii="Arial" w:hAnsi="Arial" w:cs="Arial"/>
          <w:color w:val="333333"/>
          <w:sz w:val="22"/>
          <w:szCs w:val="22"/>
          <w:shd w:val="clear" w:color="auto" w:fill="FFFFFF"/>
        </w:rPr>
        <w:t>LightUnits</w:t>
      </w:r>
      <w:proofErr w:type="spellEnd"/>
      <w:r w:rsidRPr="008A0F26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provide a total of 170 lessons, including quizzes and tests. The first </w:t>
      </w:r>
      <w:proofErr w:type="spellStart"/>
      <w:r w:rsidRPr="008A0F26">
        <w:rPr>
          <w:rFonts w:ascii="Arial" w:hAnsi="Arial" w:cs="Arial"/>
          <w:color w:val="333333"/>
          <w:sz w:val="22"/>
          <w:szCs w:val="22"/>
          <w:shd w:val="clear" w:color="auto" w:fill="FFFFFF"/>
        </w:rPr>
        <w:t>LightUnit</w:t>
      </w:r>
      <w:proofErr w:type="spellEnd"/>
      <w:r w:rsidRPr="008A0F26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in this course (</w:t>
      </w:r>
      <w:proofErr w:type="spellStart"/>
      <w:r w:rsidRPr="008A0F26">
        <w:rPr>
          <w:rFonts w:ascii="Arial" w:hAnsi="Arial" w:cs="Arial"/>
          <w:color w:val="333333"/>
          <w:sz w:val="22"/>
          <w:szCs w:val="22"/>
          <w:shd w:val="clear" w:color="auto" w:fill="FFFFFF"/>
        </w:rPr>
        <w:t>LightUnit</w:t>
      </w:r>
      <w:proofErr w:type="spellEnd"/>
      <w:r w:rsidRPr="008A0F26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301) reviews concepts that were taught in Math 2. This review </w:t>
      </w:r>
      <w:proofErr w:type="spellStart"/>
      <w:r w:rsidRPr="008A0F26">
        <w:rPr>
          <w:rFonts w:ascii="Arial" w:hAnsi="Arial" w:cs="Arial"/>
          <w:color w:val="333333"/>
          <w:sz w:val="22"/>
          <w:szCs w:val="22"/>
          <w:shd w:val="clear" w:color="auto" w:fill="FFFFFF"/>
        </w:rPr>
        <w:t>LightUnit</w:t>
      </w:r>
      <w:proofErr w:type="spellEnd"/>
      <w:r w:rsidRPr="008A0F26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can also be used as a diagnostic tool to discover which concepts need more reinforcement.</w:t>
      </w:r>
    </w:p>
    <w:p w14:paraId="743F269D" w14:textId="74F096F6" w:rsidR="008A0F26" w:rsidRDefault="008A0F26" w:rsidP="008A0F26">
      <w:pPr>
        <w:rPr>
          <w:b/>
          <w:bCs/>
          <w:sz w:val="32"/>
          <w:szCs w:val="32"/>
          <w:u w:val="single"/>
        </w:rPr>
      </w:pPr>
      <w:r w:rsidRPr="008A0F26">
        <w:rPr>
          <w:b/>
          <w:bCs/>
          <w:noProof/>
          <w:sz w:val="32"/>
          <w:szCs w:val="32"/>
          <w:u w:val="single"/>
        </w:rPr>
        <w:drawing>
          <wp:inline distT="0" distB="0" distL="0" distR="0" wp14:anchorId="4CDC5C51" wp14:editId="1939F740">
            <wp:extent cx="9144000" cy="6027420"/>
            <wp:effectExtent l="0" t="0" r="0" b="0"/>
            <wp:docPr id="1289337708" name="Picture 1" descr="A close-up of a mathematic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337708" name="Picture 1" descr="A close-up of a mathematic char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02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18AC2" w14:textId="1EA588C0" w:rsidR="008A0F26" w:rsidRDefault="008A0F26" w:rsidP="008A0F26">
      <w:pPr>
        <w:rPr>
          <w:rFonts w:ascii="Arial" w:hAnsi="Arial" w:cs="Arial"/>
          <w:color w:val="333333"/>
          <w:sz w:val="22"/>
          <w:szCs w:val="22"/>
          <w:shd w:val="clear" w:color="auto" w:fill="FFFFFF"/>
        </w:rPr>
      </w:pPr>
      <w:r>
        <w:rPr>
          <w:b/>
          <w:bCs/>
          <w:sz w:val="32"/>
          <w:szCs w:val="32"/>
          <w:u w:val="single"/>
        </w:rPr>
        <w:lastRenderedPageBreak/>
        <w:t xml:space="preserve">4th Grade- </w:t>
      </w:r>
      <w:r w:rsidRPr="008A0F26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Ten </w:t>
      </w:r>
      <w:proofErr w:type="spellStart"/>
      <w:r w:rsidRPr="008A0F26">
        <w:rPr>
          <w:rFonts w:ascii="Arial" w:hAnsi="Arial" w:cs="Arial"/>
          <w:color w:val="333333"/>
          <w:sz w:val="22"/>
          <w:szCs w:val="22"/>
          <w:shd w:val="clear" w:color="auto" w:fill="FFFFFF"/>
        </w:rPr>
        <w:t>LightUnits</w:t>
      </w:r>
      <w:proofErr w:type="spellEnd"/>
      <w:r w:rsidRPr="008A0F26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provide a total of 170 lessons, including quizzes and tests. The first </w:t>
      </w:r>
      <w:proofErr w:type="spellStart"/>
      <w:r w:rsidRPr="008A0F26">
        <w:rPr>
          <w:rFonts w:ascii="Arial" w:hAnsi="Arial" w:cs="Arial"/>
          <w:color w:val="333333"/>
          <w:sz w:val="22"/>
          <w:szCs w:val="22"/>
          <w:shd w:val="clear" w:color="auto" w:fill="FFFFFF"/>
        </w:rPr>
        <w:t>LightUnit</w:t>
      </w:r>
      <w:proofErr w:type="spellEnd"/>
      <w:r w:rsidRPr="008A0F26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in this course (</w:t>
      </w:r>
      <w:proofErr w:type="spellStart"/>
      <w:r w:rsidRPr="008A0F26">
        <w:rPr>
          <w:rFonts w:ascii="Arial" w:hAnsi="Arial" w:cs="Arial"/>
          <w:color w:val="333333"/>
          <w:sz w:val="22"/>
          <w:szCs w:val="22"/>
          <w:shd w:val="clear" w:color="auto" w:fill="FFFFFF"/>
        </w:rPr>
        <w:t>LightUnit</w:t>
      </w:r>
      <w:proofErr w:type="spellEnd"/>
      <w:r w:rsidRPr="008A0F26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401) reviews concepts that were taught in Math 3. This review </w:t>
      </w:r>
      <w:proofErr w:type="spellStart"/>
      <w:r w:rsidRPr="008A0F26">
        <w:rPr>
          <w:rFonts w:ascii="Arial" w:hAnsi="Arial" w:cs="Arial"/>
          <w:color w:val="333333"/>
          <w:sz w:val="22"/>
          <w:szCs w:val="22"/>
          <w:shd w:val="clear" w:color="auto" w:fill="FFFFFF"/>
        </w:rPr>
        <w:t>LightUnit</w:t>
      </w:r>
      <w:proofErr w:type="spellEnd"/>
      <w:r w:rsidRPr="008A0F26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can also be used as a diagnostic tool to discover which concepts need more reinforcement.</w:t>
      </w:r>
    </w:p>
    <w:p w14:paraId="58795579" w14:textId="2184FC32" w:rsidR="008A0F26" w:rsidRDefault="008A0F26" w:rsidP="008A0F26">
      <w:pPr>
        <w:rPr>
          <w:b/>
          <w:bCs/>
          <w:sz w:val="32"/>
          <w:szCs w:val="32"/>
          <w:u w:val="single"/>
        </w:rPr>
      </w:pPr>
      <w:r w:rsidRPr="008A0F26">
        <w:rPr>
          <w:b/>
          <w:bCs/>
          <w:noProof/>
          <w:sz w:val="32"/>
          <w:szCs w:val="32"/>
          <w:u w:val="single"/>
        </w:rPr>
        <w:drawing>
          <wp:inline distT="0" distB="0" distL="0" distR="0" wp14:anchorId="05CBDFA9" wp14:editId="7F4E2932">
            <wp:extent cx="9144000" cy="5981700"/>
            <wp:effectExtent l="0" t="0" r="0" b="0"/>
            <wp:docPr id="1652035379" name="Picture 1" descr="A white sheet of math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035379" name="Picture 1" descr="A white sheet of maths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D7E57" w14:textId="20CAB4A2" w:rsidR="008A0F26" w:rsidRDefault="008A0F26" w:rsidP="008A0F26">
      <w:pPr>
        <w:rPr>
          <w:rFonts w:ascii="Arial" w:hAnsi="Arial" w:cs="Arial"/>
          <w:color w:val="333333"/>
          <w:sz w:val="22"/>
          <w:szCs w:val="22"/>
          <w:shd w:val="clear" w:color="auto" w:fill="FFFFFF"/>
        </w:rPr>
      </w:pPr>
      <w:r>
        <w:rPr>
          <w:b/>
          <w:bCs/>
          <w:sz w:val="32"/>
          <w:szCs w:val="32"/>
          <w:u w:val="single"/>
        </w:rPr>
        <w:lastRenderedPageBreak/>
        <w:t xml:space="preserve">5th Grade- </w:t>
      </w:r>
      <w:r w:rsidR="0009025C" w:rsidRPr="0009025C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Ten </w:t>
      </w:r>
      <w:proofErr w:type="spellStart"/>
      <w:r w:rsidR="0009025C" w:rsidRPr="0009025C">
        <w:rPr>
          <w:rFonts w:ascii="Arial" w:hAnsi="Arial" w:cs="Arial"/>
          <w:color w:val="333333"/>
          <w:sz w:val="22"/>
          <w:szCs w:val="22"/>
          <w:shd w:val="clear" w:color="auto" w:fill="FFFFFF"/>
        </w:rPr>
        <w:t>LightUnits</w:t>
      </w:r>
      <w:proofErr w:type="spellEnd"/>
      <w:r w:rsidR="0009025C" w:rsidRPr="0009025C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provide a total of 170 lessons, including quizzes and tests. The first </w:t>
      </w:r>
      <w:proofErr w:type="spellStart"/>
      <w:r w:rsidR="0009025C" w:rsidRPr="0009025C">
        <w:rPr>
          <w:rFonts w:ascii="Arial" w:hAnsi="Arial" w:cs="Arial"/>
          <w:color w:val="333333"/>
          <w:sz w:val="22"/>
          <w:szCs w:val="22"/>
          <w:shd w:val="clear" w:color="auto" w:fill="FFFFFF"/>
        </w:rPr>
        <w:t>LightUnit</w:t>
      </w:r>
      <w:proofErr w:type="spellEnd"/>
      <w:r w:rsidR="0009025C" w:rsidRPr="0009025C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in this course (</w:t>
      </w:r>
      <w:proofErr w:type="spellStart"/>
      <w:r w:rsidR="0009025C" w:rsidRPr="0009025C">
        <w:rPr>
          <w:rFonts w:ascii="Arial" w:hAnsi="Arial" w:cs="Arial"/>
          <w:color w:val="333333"/>
          <w:sz w:val="22"/>
          <w:szCs w:val="22"/>
          <w:shd w:val="clear" w:color="auto" w:fill="FFFFFF"/>
        </w:rPr>
        <w:t>LightUnit</w:t>
      </w:r>
      <w:proofErr w:type="spellEnd"/>
      <w:r w:rsidR="0009025C" w:rsidRPr="0009025C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501) reviews concepts that were taught in Math 4. This review </w:t>
      </w:r>
      <w:proofErr w:type="spellStart"/>
      <w:r w:rsidR="0009025C" w:rsidRPr="0009025C">
        <w:rPr>
          <w:rFonts w:ascii="Arial" w:hAnsi="Arial" w:cs="Arial"/>
          <w:color w:val="333333"/>
          <w:sz w:val="22"/>
          <w:szCs w:val="22"/>
          <w:shd w:val="clear" w:color="auto" w:fill="FFFFFF"/>
        </w:rPr>
        <w:t>LightUnit</w:t>
      </w:r>
      <w:proofErr w:type="spellEnd"/>
      <w:r w:rsidR="0009025C" w:rsidRPr="0009025C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can also be used as a diagnostic tool to discover which concepts need more reinforcement.</w:t>
      </w:r>
    </w:p>
    <w:p w14:paraId="04077068" w14:textId="35AA85E6" w:rsidR="0009025C" w:rsidRDefault="0009025C" w:rsidP="008A0F26">
      <w:pPr>
        <w:rPr>
          <w:b/>
          <w:bCs/>
          <w:sz w:val="32"/>
          <w:szCs w:val="32"/>
          <w:u w:val="single"/>
        </w:rPr>
      </w:pPr>
      <w:r w:rsidRPr="0009025C">
        <w:rPr>
          <w:b/>
          <w:bCs/>
          <w:noProof/>
          <w:sz w:val="32"/>
          <w:szCs w:val="32"/>
          <w:u w:val="single"/>
        </w:rPr>
        <w:drawing>
          <wp:inline distT="0" distB="0" distL="0" distR="0" wp14:anchorId="69DF8AE7" wp14:editId="5A756040">
            <wp:extent cx="9144000" cy="6012180"/>
            <wp:effectExtent l="0" t="0" r="0" b="7620"/>
            <wp:docPr id="413960735" name="Picture 1" descr="A white sheet of math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960735" name="Picture 1" descr="A white sheet of maths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01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41161" w14:textId="4DA9C550" w:rsidR="008A0F26" w:rsidRDefault="008A0F26" w:rsidP="008A0F26">
      <w:pPr>
        <w:rPr>
          <w:rFonts w:ascii="Arial" w:hAnsi="Arial" w:cs="Arial"/>
          <w:color w:val="333333"/>
          <w:sz w:val="22"/>
          <w:szCs w:val="22"/>
          <w:shd w:val="clear" w:color="auto" w:fill="FFFFFF"/>
        </w:rPr>
      </w:pPr>
      <w:r>
        <w:rPr>
          <w:b/>
          <w:bCs/>
          <w:sz w:val="32"/>
          <w:szCs w:val="32"/>
          <w:u w:val="single"/>
        </w:rPr>
        <w:lastRenderedPageBreak/>
        <w:t>6th Grade-</w:t>
      </w:r>
      <w:r w:rsidR="0009025C">
        <w:rPr>
          <w:b/>
          <w:bCs/>
          <w:sz w:val="32"/>
          <w:szCs w:val="32"/>
          <w:u w:val="single"/>
        </w:rPr>
        <w:t xml:space="preserve"> </w:t>
      </w:r>
      <w:r w:rsidR="00F62E38" w:rsidRPr="00A06CAC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Ten </w:t>
      </w:r>
      <w:proofErr w:type="spellStart"/>
      <w:r w:rsidR="00F62E38" w:rsidRPr="00A06CAC">
        <w:rPr>
          <w:rFonts w:ascii="Arial" w:hAnsi="Arial" w:cs="Arial"/>
          <w:color w:val="333333"/>
          <w:sz w:val="22"/>
          <w:szCs w:val="22"/>
          <w:shd w:val="clear" w:color="auto" w:fill="FFFFFF"/>
        </w:rPr>
        <w:t>LightUnits</w:t>
      </w:r>
      <w:proofErr w:type="spellEnd"/>
      <w:r w:rsidR="00F62E38" w:rsidRPr="00A06CAC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provide a total of 170 lessons, including quizzes and tests. The first </w:t>
      </w:r>
      <w:proofErr w:type="spellStart"/>
      <w:r w:rsidR="00F62E38" w:rsidRPr="00A06CAC">
        <w:rPr>
          <w:rFonts w:ascii="Arial" w:hAnsi="Arial" w:cs="Arial"/>
          <w:color w:val="333333"/>
          <w:sz w:val="22"/>
          <w:szCs w:val="22"/>
          <w:shd w:val="clear" w:color="auto" w:fill="FFFFFF"/>
        </w:rPr>
        <w:t>LightUnit</w:t>
      </w:r>
      <w:proofErr w:type="spellEnd"/>
      <w:r w:rsidR="00F62E38" w:rsidRPr="00A06CAC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in this course (</w:t>
      </w:r>
      <w:proofErr w:type="spellStart"/>
      <w:r w:rsidR="00F62E38" w:rsidRPr="00A06CAC">
        <w:rPr>
          <w:rFonts w:ascii="Arial" w:hAnsi="Arial" w:cs="Arial"/>
          <w:color w:val="333333"/>
          <w:sz w:val="22"/>
          <w:szCs w:val="22"/>
          <w:shd w:val="clear" w:color="auto" w:fill="FFFFFF"/>
        </w:rPr>
        <w:t>LightUnit</w:t>
      </w:r>
      <w:proofErr w:type="spellEnd"/>
      <w:r w:rsidR="00F62E38" w:rsidRPr="00A06CAC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601) reviews concepts that were taught in Math 5. This review </w:t>
      </w:r>
      <w:proofErr w:type="spellStart"/>
      <w:r w:rsidR="00F62E38" w:rsidRPr="00A06CAC">
        <w:rPr>
          <w:rFonts w:ascii="Arial" w:hAnsi="Arial" w:cs="Arial"/>
          <w:color w:val="333333"/>
          <w:sz w:val="22"/>
          <w:szCs w:val="22"/>
          <w:shd w:val="clear" w:color="auto" w:fill="FFFFFF"/>
        </w:rPr>
        <w:t>LightUnit</w:t>
      </w:r>
      <w:proofErr w:type="spellEnd"/>
      <w:r w:rsidR="00F62E38" w:rsidRPr="00A06CAC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can also be used as a diagnostic tool to discover which concepts need more reinforcement.</w:t>
      </w:r>
    </w:p>
    <w:p w14:paraId="705D6D1B" w14:textId="7D99942F" w:rsidR="00A06CAC" w:rsidRDefault="00D27D55" w:rsidP="008A0F26">
      <w:pPr>
        <w:rPr>
          <w:b/>
          <w:bCs/>
          <w:sz w:val="32"/>
          <w:szCs w:val="32"/>
          <w:u w:val="single"/>
        </w:rPr>
      </w:pPr>
      <w:r w:rsidRPr="00D27D55">
        <w:rPr>
          <w:b/>
          <w:bCs/>
          <w:noProof/>
          <w:sz w:val="32"/>
          <w:szCs w:val="32"/>
          <w:u w:val="single"/>
        </w:rPr>
        <w:drawing>
          <wp:inline distT="0" distB="0" distL="0" distR="0" wp14:anchorId="07D6CE62" wp14:editId="52744252">
            <wp:extent cx="9144000" cy="5981700"/>
            <wp:effectExtent l="0" t="0" r="0" b="0"/>
            <wp:docPr id="971317838" name="Picture 1" descr="A close-up of a white sh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317838" name="Picture 1" descr="A close-up of a white shee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C3407" w14:textId="619887A4" w:rsidR="008A0F26" w:rsidRDefault="008A0F26" w:rsidP="008A0F26">
      <w:pPr>
        <w:rPr>
          <w:rFonts w:ascii="Arial" w:hAnsi="Arial" w:cs="Arial"/>
          <w:color w:val="333333"/>
          <w:sz w:val="22"/>
          <w:szCs w:val="22"/>
          <w:shd w:val="clear" w:color="auto" w:fill="FFFFFF"/>
        </w:rPr>
      </w:pPr>
      <w:r>
        <w:rPr>
          <w:b/>
          <w:bCs/>
          <w:sz w:val="32"/>
          <w:szCs w:val="32"/>
          <w:u w:val="single"/>
        </w:rPr>
        <w:lastRenderedPageBreak/>
        <w:t>7th Grade-</w:t>
      </w:r>
      <w:r w:rsidR="00D27D55">
        <w:rPr>
          <w:b/>
          <w:bCs/>
          <w:sz w:val="32"/>
          <w:szCs w:val="32"/>
          <w:u w:val="single"/>
        </w:rPr>
        <w:t xml:space="preserve"> </w:t>
      </w:r>
      <w:r w:rsidR="00B44F13" w:rsidRPr="00B44F13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Ten </w:t>
      </w:r>
      <w:proofErr w:type="spellStart"/>
      <w:r w:rsidR="00B44F13" w:rsidRPr="00B44F13">
        <w:rPr>
          <w:rFonts w:ascii="Arial" w:hAnsi="Arial" w:cs="Arial"/>
          <w:color w:val="333333"/>
          <w:sz w:val="22"/>
          <w:szCs w:val="22"/>
          <w:shd w:val="clear" w:color="auto" w:fill="FFFFFF"/>
        </w:rPr>
        <w:t>LightUnits</w:t>
      </w:r>
      <w:proofErr w:type="spellEnd"/>
      <w:r w:rsidR="00B44F13" w:rsidRPr="00B44F13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provide a total of 170 lessons, including quizzes and tests. The first </w:t>
      </w:r>
      <w:proofErr w:type="spellStart"/>
      <w:r w:rsidR="00B44F13" w:rsidRPr="00B44F13">
        <w:rPr>
          <w:rFonts w:ascii="Arial" w:hAnsi="Arial" w:cs="Arial"/>
          <w:color w:val="333333"/>
          <w:sz w:val="22"/>
          <w:szCs w:val="22"/>
          <w:shd w:val="clear" w:color="auto" w:fill="FFFFFF"/>
        </w:rPr>
        <w:t>LightUnit</w:t>
      </w:r>
      <w:proofErr w:type="spellEnd"/>
      <w:r w:rsidR="00B44F13" w:rsidRPr="00B44F13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in this course (</w:t>
      </w:r>
      <w:proofErr w:type="spellStart"/>
      <w:r w:rsidR="00B44F13" w:rsidRPr="00B44F13">
        <w:rPr>
          <w:rFonts w:ascii="Arial" w:hAnsi="Arial" w:cs="Arial"/>
          <w:color w:val="333333"/>
          <w:sz w:val="22"/>
          <w:szCs w:val="22"/>
          <w:shd w:val="clear" w:color="auto" w:fill="FFFFFF"/>
        </w:rPr>
        <w:t>LightUnit</w:t>
      </w:r>
      <w:proofErr w:type="spellEnd"/>
      <w:r w:rsidR="00B44F13" w:rsidRPr="00B44F13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701) reviews concepts that were taught in Math 6. This review </w:t>
      </w:r>
      <w:proofErr w:type="spellStart"/>
      <w:r w:rsidR="00B44F13" w:rsidRPr="00B44F13">
        <w:rPr>
          <w:rFonts w:ascii="Arial" w:hAnsi="Arial" w:cs="Arial"/>
          <w:color w:val="333333"/>
          <w:sz w:val="22"/>
          <w:szCs w:val="22"/>
          <w:shd w:val="clear" w:color="auto" w:fill="FFFFFF"/>
        </w:rPr>
        <w:t>LightUnit</w:t>
      </w:r>
      <w:proofErr w:type="spellEnd"/>
      <w:r w:rsidR="00B44F13" w:rsidRPr="00B44F13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can also be used as a diagnostic tool to discover which concepts need more reinforcement.</w:t>
      </w:r>
    </w:p>
    <w:p w14:paraId="644570A2" w14:textId="06E39FE5" w:rsidR="00B44F13" w:rsidRDefault="00473FF9" w:rsidP="008A0F26">
      <w:pPr>
        <w:rPr>
          <w:b/>
          <w:bCs/>
          <w:sz w:val="32"/>
          <w:szCs w:val="32"/>
          <w:u w:val="single"/>
        </w:rPr>
      </w:pPr>
      <w:r w:rsidRPr="00473FF9">
        <w:rPr>
          <w:b/>
          <w:bCs/>
          <w:noProof/>
          <w:sz w:val="32"/>
          <w:szCs w:val="32"/>
          <w:u w:val="single"/>
        </w:rPr>
        <w:drawing>
          <wp:inline distT="0" distB="0" distL="0" distR="0" wp14:anchorId="6579BE99" wp14:editId="5E02EEE0">
            <wp:extent cx="9144000" cy="5996940"/>
            <wp:effectExtent l="0" t="0" r="0" b="3810"/>
            <wp:docPr id="1291191766" name="Picture 1" descr="A row of black text box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191766" name="Picture 1" descr="A row of black text boxes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99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2BC46" w14:textId="216C74B5" w:rsidR="008A0F26" w:rsidRDefault="008A0F26" w:rsidP="008A0F26">
      <w:pPr>
        <w:rPr>
          <w:rFonts w:ascii="Arial" w:hAnsi="Arial" w:cs="Arial"/>
          <w:color w:val="333333"/>
          <w:sz w:val="22"/>
          <w:szCs w:val="22"/>
          <w:shd w:val="clear" w:color="auto" w:fill="FFFFFF"/>
        </w:rPr>
      </w:pPr>
      <w:r>
        <w:rPr>
          <w:b/>
          <w:bCs/>
          <w:sz w:val="32"/>
          <w:szCs w:val="32"/>
          <w:u w:val="single"/>
        </w:rPr>
        <w:lastRenderedPageBreak/>
        <w:t>8th Grade-</w:t>
      </w:r>
      <w:r w:rsidR="00473FF9">
        <w:rPr>
          <w:b/>
          <w:bCs/>
          <w:sz w:val="32"/>
          <w:szCs w:val="32"/>
          <w:u w:val="single"/>
        </w:rPr>
        <w:t xml:space="preserve"> </w:t>
      </w:r>
      <w:r w:rsidR="00FC2188" w:rsidRPr="00FC2188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Ten </w:t>
      </w:r>
      <w:proofErr w:type="spellStart"/>
      <w:r w:rsidR="00FC2188" w:rsidRPr="00FC2188">
        <w:rPr>
          <w:rFonts w:ascii="Arial" w:hAnsi="Arial" w:cs="Arial"/>
          <w:color w:val="333333"/>
          <w:sz w:val="22"/>
          <w:szCs w:val="22"/>
          <w:shd w:val="clear" w:color="auto" w:fill="FFFFFF"/>
        </w:rPr>
        <w:t>LightUnits</w:t>
      </w:r>
      <w:proofErr w:type="spellEnd"/>
      <w:r w:rsidR="00FC2188" w:rsidRPr="00FC2188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provide a total of 170 lessons, including quizzes and tests. The first </w:t>
      </w:r>
      <w:proofErr w:type="spellStart"/>
      <w:r w:rsidR="00FC2188" w:rsidRPr="00FC2188">
        <w:rPr>
          <w:rFonts w:ascii="Arial" w:hAnsi="Arial" w:cs="Arial"/>
          <w:color w:val="333333"/>
          <w:sz w:val="22"/>
          <w:szCs w:val="22"/>
          <w:shd w:val="clear" w:color="auto" w:fill="FFFFFF"/>
        </w:rPr>
        <w:t>LightUnit</w:t>
      </w:r>
      <w:proofErr w:type="spellEnd"/>
      <w:r w:rsidR="00FC2188" w:rsidRPr="00FC2188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in this course (</w:t>
      </w:r>
      <w:proofErr w:type="spellStart"/>
      <w:r w:rsidR="00FC2188" w:rsidRPr="00FC2188">
        <w:rPr>
          <w:rFonts w:ascii="Arial" w:hAnsi="Arial" w:cs="Arial"/>
          <w:color w:val="333333"/>
          <w:sz w:val="22"/>
          <w:szCs w:val="22"/>
          <w:shd w:val="clear" w:color="auto" w:fill="FFFFFF"/>
        </w:rPr>
        <w:t>LightUnit</w:t>
      </w:r>
      <w:proofErr w:type="spellEnd"/>
      <w:r w:rsidR="00FC2188" w:rsidRPr="00FC2188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801) reviews concepts that were taught in Math 7. This review </w:t>
      </w:r>
      <w:proofErr w:type="spellStart"/>
      <w:r w:rsidR="00FC2188" w:rsidRPr="00FC2188">
        <w:rPr>
          <w:rFonts w:ascii="Arial" w:hAnsi="Arial" w:cs="Arial"/>
          <w:color w:val="333333"/>
          <w:sz w:val="22"/>
          <w:szCs w:val="22"/>
          <w:shd w:val="clear" w:color="auto" w:fill="FFFFFF"/>
        </w:rPr>
        <w:t>LightUnit</w:t>
      </w:r>
      <w:proofErr w:type="spellEnd"/>
      <w:r w:rsidR="00FC2188" w:rsidRPr="00FC2188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can also be used as a diagnostic tool to discover which concepts need more reinforcement. Math 8 is suitable as a prerequisite for any Algebra I course.</w:t>
      </w:r>
    </w:p>
    <w:p w14:paraId="7A4A25B2" w14:textId="1308A1DB" w:rsidR="008A0F26" w:rsidRPr="008A0F26" w:rsidRDefault="00A8531A" w:rsidP="005A35DE">
      <w:pPr>
        <w:rPr>
          <w:b/>
          <w:bCs/>
          <w:sz w:val="32"/>
          <w:szCs w:val="32"/>
          <w:u w:val="single"/>
        </w:rPr>
      </w:pPr>
      <w:r w:rsidRPr="00A8531A">
        <w:rPr>
          <w:b/>
          <w:bCs/>
          <w:noProof/>
          <w:sz w:val="32"/>
          <w:szCs w:val="32"/>
          <w:u w:val="single"/>
        </w:rPr>
        <w:drawing>
          <wp:inline distT="0" distB="0" distL="0" distR="0" wp14:anchorId="49377A83" wp14:editId="48D3F4DF">
            <wp:extent cx="9144000" cy="5958840"/>
            <wp:effectExtent l="0" t="0" r="0" b="3810"/>
            <wp:docPr id="746559418" name="Picture 1" descr="A white sheet of math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559418" name="Picture 1" descr="A white sheet of maths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95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0F26" w:rsidRPr="008A0F26" w:rsidSect="008A0F2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F26"/>
    <w:rsid w:val="0009025C"/>
    <w:rsid w:val="002F12D5"/>
    <w:rsid w:val="00427633"/>
    <w:rsid w:val="00473FF9"/>
    <w:rsid w:val="005A35DE"/>
    <w:rsid w:val="00816B7A"/>
    <w:rsid w:val="008A0F26"/>
    <w:rsid w:val="00A06CAC"/>
    <w:rsid w:val="00A8531A"/>
    <w:rsid w:val="00B44F13"/>
    <w:rsid w:val="00D27D55"/>
    <w:rsid w:val="00F40A44"/>
    <w:rsid w:val="00F62E38"/>
    <w:rsid w:val="00FC2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490D3D"/>
  <w15:chartTrackingRefBased/>
  <w15:docId w15:val="{3FA5F9FA-FD6E-4EE2-973F-6AC326D82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A0F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A0F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A0F2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A0F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A0F2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A0F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A0F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0F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0F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0F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A0F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A0F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A0F2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A0F2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A0F2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A0F2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0F2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0F2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A0F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A0F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0F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A0F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A0F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A0F2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A0F2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A0F2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A0F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A0F2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A0F2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369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Kokanovich</dc:creator>
  <cp:keywords/>
  <dc:description/>
  <cp:lastModifiedBy>Tiffany Kokanovich</cp:lastModifiedBy>
  <cp:revision>2</cp:revision>
  <dcterms:created xsi:type="dcterms:W3CDTF">2025-03-07T17:10:00Z</dcterms:created>
  <dcterms:modified xsi:type="dcterms:W3CDTF">2025-03-07T17:10:00Z</dcterms:modified>
</cp:coreProperties>
</file>